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0B" w:rsidRPr="00474A0B" w:rsidRDefault="00474A0B" w:rsidP="00474A0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bookmarkStart w:id="0" w:name="_Hlk524819853"/>
      <w:bookmarkStart w:id="1" w:name="_GoBack"/>
      <w:bookmarkEnd w:id="1"/>
      <w:r w:rsidRPr="00474A0B">
        <w:rPr>
          <w:rFonts w:ascii="Times New Roman" w:hAnsi="Times New Roman"/>
          <w:b/>
          <w:color w:val="000000"/>
          <w:w w:val="105"/>
          <w:sz w:val="28"/>
          <w:szCs w:val="28"/>
        </w:rPr>
        <w:t>Всероссийская олимпиада школьников по праву 2018-2019уч. год</w:t>
      </w:r>
    </w:p>
    <w:p w:rsidR="00474A0B" w:rsidRPr="00474A0B" w:rsidRDefault="00474A0B" w:rsidP="00474A0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474A0B">
        <w:rPr>
          <w:rFonts w:ascii="Times New Roman" w:hAnsi="Times New Roman"/>
          <w:b/>
          <w:color w:val="000000"/>
          <w:w w:val="105"/>
          <w:sz w:val="28"/>
          <w:szCs w:val="28"/>
        </w:rPr>
        <w:t>Школьный этап</w:t>
      </w:r>
    </w:p>
    <w:p w:rsidR="009C69CE" w:rsidRPr="0092432B" w:rsidRDefault="009C69CE" w:rsidP="009243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w w:val="106"/>
          <w:sz w:val="24"/>
          <w:szCs w:val="24"/>
        </w:rPr>
      </w:pPr>
      <w:r w:rsidRPr="0092432B">
        <w:rPr>
          <w:rFonts w:ascii="Times New Roman" w:hAnsi="Times New Roman"/>
          <w:b/>
          <w:color w:val="000000"/>
          <w:w w:val="106"/>
          <w:sz w:val="24"/>
          <w:szCs w:val="24"/>
        </w:rPr>
        <w:t>11 классы</w:t>
      </w:r>
    </w:p>
    <w:p w:rsidR="009C69CE" w:rsidRPr="0092432B" w:rsidRDefault="009C69CE" w:rsidP="00924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  <w:highlight w:val="yellow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6"/>
        <w:gridCol w:w="5207"/>
        <w:gridCol w:w="1073"/>
        <w:gridCol w:w="2835"/>
      </w:tblGrid>
      <w:tr w:rsidR="00C511F0" w:rsidRPr="0092432B" w:rsidTr="00102A6C">
        <w:tc>
          <w:tcPr>
            <w:tcW w:w="9571" w:type="dxa"/>
            <w:gridSpan w:val="4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Выберете один правильный вариант ответа: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0" w:type="dxa"/>
            <w:gridSpan w:val="2"/>
          </w:tcPr>
          <w:p w:rsidR="002B44ED" w:rsidRPr="0092432B" w:rsidRDefault="002B44ED" w:rsidP="0092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Высказывание о том, что «государство есть продукт общества на известной ступени развития» принадлежит: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Людвигу </w:t>
            </w:r>
            <w:proofErr w:type="spellStart"/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Гумпловичу</w:t>
            </w:r>
            <w:proofErr w:type="spellEnd"/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Фридриху Энгельсу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Аристотелю </w:t>
            </w:r>
          </w:p>
          <w:p w:rsidR="00C511F0" w:rsidRPr="0092432B" w:rsidRDefault="002B44ED" w:rsidP="0092432B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Владимиру Ленину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0" w:type="dxa"/>
            <w:gridSpan w:val="2"/>
          </w:tcPr>
          <w:p w:rsidR="002B44ED" w:rsidRPr="0092432B" w:rsidRDefault="002B44ED" w:rsidP="0092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  <w:proofErr w:type="spellStart"/>
            <w:r w:rsidRPr="0092432B"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>Мононормы</w:t>
            </w:r>
            <w:proofErr w:type="spellEnd"/>
            <w:r w:rsidRPr="0092432B"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 xml:space="preserve"> регулируют общественные отношения в обществе: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государственно организованном 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 xml:space="preserve">первобытном 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раннеклассовом</w:t>
            </w:r>
          </w:p>
          <w:p w:rsidR="00C511F0" w:rsidRPr="0092432B" w:rsidRDefault="002B44ED" w:rsidP="0092432B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любом</w:t>
            </w:r>
            <w:proofErr w:type="gramEnd"/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0" w:type="dxa"/>
            <w:gridSpan w:val="2"/>
          </w:tcPr>
          <w:p w:rsidR="002B44ED" w:rsidRPr="0092432B" w:rsidRDefault="002B44ED" w:rsidP="0092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w w:val="106"/>
                <w:sz w:val="24"/>
                <w:szCs w:val="24"/>
              </w:rPr>
              <w:t>Соединение в раннеклассовом государстве в одних руках светской и верховной религиозной власти носит название: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  <w:u w:val="single"/>
              </w:rPr>
              <w:t>теократия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олигархия</w:t>
            </w:r>
          </w:p>
          <w:p w:rsidR="002B44ED" w:rsidRPr="0092432B" w:rsidRDefault="002B44ED" w:rsidP="0092432B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охлократия</w:t>
            </w:r>
          </w:p>
          <w:p w:rsidR="00C511F0" w:rsidRPr="0092432B" w:rsidRDefault="002B44ED" w:rsidP="0092432B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автократия </w:t>
            </w:r>
            <w:r w:rsidRPr="00924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0" w:type="dxa"/>
            <w:gridSpan w:val="2"/>
          </w:tcPr>
          <w:p w:rsidR="002B44ED" w:rsidRPr="0092432B" w:rsidRDefault="002B44ED" w:rsidP="0092432B">
            <w:pPr>
              <w:pStyle w:val="4"/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Гражданское законодательство при регулировании семейных отношений:</w:t>
            </w:r>
          </w:p>
          <w:p w:rsidR="002B44ED" w:rsidRPr="0092432B" w:rsidRDefault="002B44ED" w:rsidP="0092432B">
            <w:pPr>
              <w:pStyle w:val="4"/>
              <w:widowControl w:val="0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не применяется</w:t>
            </w:r>
          </w:p>
          <w:p w:rsidR="002B44ED" w:rsidRPr="0092432B" w:rsidRDefault="002B44ED" w:rsidP="0092432B">
            <w:pPr>
              <w:pStyle w:val="4"/>
              <w:widowControl w:val="0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применяется без ограничений</w:t>
            </w:r>
          </w:p>
          <w:p w:rsidR="002B44ED" w:rsidRPr="0092432B" w:rsidRDefault="002B44ED" w:rsidP="0092432B">
            <w:pPr>
              <w:pStyle w:val="4"/>
              <w:widowControl w:val="0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применяется только к имущественным отношениям</w:t>
            </w:r>
          </w:p>
          <w:p w:rsidR="00C511F0" w:rsidRPr="0092432B" w:rsidRDefault="002B44ED" w:rsidP="0092432B">
            <w:pPr>
              <w:pStyle w:val="4"/>
              <w:widowControl w:val="0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  <w:u w:val="single"/>
              </w:rPr>
              <w:t>применяется только к семейным отношениям, не урегулированным семейным законодательством постольку, поскольку это не противоречит существу семейных отношений.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80" w:type="dxa"/>
            <w:gridSpan w:val="2"/>
          </w:tcPr>
          <w:p w:rsidR="002B44ED" w:rsidRPr="0092432B" w:rsidRDefault="002B44ED" w:rsidP="0092432B">
            <w:pPr>
              <w:pStyle w:val="4"/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Споры в сфере семейного права рассматривают:</w:t>
            </w:r>
          </w:p>
          <w:p w:rsidR="002B44ED" w:rsidRPr="0092432B" w:rsidRDefault="002B44ED" w:rsidP="0092432B">
            <w:pPr>
              <w:pStyle w:val="4"/>
              <w:widowControl w:val="0"/>
              <w:numPr>
                <w:ilvl w:val="0"/>
                <w:numId w:val="7"/>
              </w:num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92432B">
              <w:rPr>
                <w:color w:val="000000"/>
                <w:sz w:val="24"/>
                <w:szCs w:val="24"/>
                <w:u w:val="single"/>
              </w:rPr>
              <w:t>суды общей юрисдикции</w:t>
            </w:r>
          </w:p>
          <w:p w:rsidR="002B44ED" w:rsidRPr="0092432B" w:rsidRDefault="002B44ED" w:rsidP="0092432B">
            <w:pPr>
              <w:pStyle w:val="4"/>
              <w:widowControl w:val="0"/>
              <w:numPr>
                <w:ilvl w:val="0"/>
                <w:numId w:val="7"/>
              </w:numPr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арбитражные суды</w:t>
            </w:r>
          </w:p>
          <w:p w:rsidR="002B44ED" w:rsidRPr="0092432B" w:rsidRDefault="002B44ED" w:rsidP="0092432B">
            <w:pPr>
              <w:pStyle w:val="4"/>
              <w:widowControl w:val="0"/>
              <w:numPr>
                <w:ilvl w:val="0"/>
                <w:numId w:val="7"/>
              </w:numPr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третейские суды</w:t>
            </w:r>
          </w:p>
          <w:p w:rsidR="00C511F0" w:rsidRPr="0092432B" w:rsidRDefault="002B44ED" w:rsidP="0092432B">
            <w:pPr>
              <w:pStyle w:val="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ювенальные суды.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0" w:type="dxa"/>
            <w:gridSpan w:val="2"/>
          </w:tcPr>
          <w:p w:rsidR="00C22B59" w:rsidRPr="0092432B" w:rsidRDefault="00C22B59" w:rsidP="0092432B">
            <w:pPr>
              <w:pStyle w:val="3"/>
              <w:widowControl w:val="0"/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Брачный договор не может:</w:t>
            </w:r>
          </w:p>
          <w:p w:rsidR="00C22B59" w:rsidRPr="0092432B" w:rsidRDefault="00C22B59" w:rsidP="0092432B">
            <w:pPr>
              <w:pStyle w:val="3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определять правовой режим имущества, приобретенного до заключения брака</w:t>
            </w:r>
          </w:p>
          <w:p w:rsidR="00C22B59" w:rsidRPr="0092432B" w:rsidRDefault="00C22B59" w:rsidP="0092432B">
            <w:pPr>
              <w:pStyle w:val="3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92432B">
              <w:rPr>
                <w:color w:val="000000"/>
                <w:sz w:val="24"/>
                <w:szCs w:val="24"/>
                <w:u w:val="single"/>
              </w:rPr>
              <w:t>ограничивать правоспособность и дееспособность супругов</w:t>
            </w:r>
          </w:p>
          <w:p w:rsidR="00C22B59" w:rsidRPr="0092432B" w:rsidRDefault="00C22B59" w:rsidP="0092432B">
            <w:pPr>
              <w:pStyle w:val="3"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2432B">
              <w:rPr>
                <w:color w:val="000000"/>
                <w:sz w:val="24"/>
                <w:szCs w:val="24"/>
              </w:rPr>
              <w:t>определять права и обязанности супругов в отношении жилых помещений</w:t>
            </w:r>
          </w:p>
          <w:p w:rsidR="00C511F0" w:rsidRPr="0092432B" w:rsidRDefault="00C22B59" w:rsidP="0092432B">
            <w:pPr>
              <w:pStyle w:val="a3"/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устанавливать права и обязанности супругов по взаимному содержанию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80" w:type="dxa"/>
            <w:gridSpan w:val="2"/>
          </w:tcPr>
          <w:p w:rsidR="00C22B59" w:rsidRPr="0092432B" w:rsidRDefault="00C22B59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Срочный трудовой договор может заключаться по инициативе: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комитета (комиссии) по охране труда организации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работодателя либо работника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органов службы занятости </w:t>
            </w:r>
          </w:p>
          <w:p w:rsidR="00C511F0" w:rsidRPr="0092432B" w:rsidRDefault="00C22B59" w:rsidP="0092432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органов федеральной инспекции труда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280" w:type="dxa"/>
            <w:gridSpan w:val="2"/>
          </w:tcPr>
          <w:p w:rsidR="00C22B59" w:rsidRPr="0092432B" w:rsidRDefault="00C22B59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Срок испытания для большинства работников при приеме на работу не может превышать: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двух недель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одной недели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шести месяцев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трех месяцев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80" w:type="dxa"/>
            <w:gridSpan w:val="2"/>
          </w:tcPr>
          <w:p w:rsidR="00C22B59" w:rsidRPr="0092432B" w:rsidRDefault="00C22B59" w:rsidP="009243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z w:val="24"/>
                <w:szCs w:val="24"/>
              </w:rPr>
              <w:t>Работы сверх установленной продолжительности рабочего дня – это: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сверхурочные работы 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z w:val="24"/>
                <w:szCs w:val="24"/>
              </w:rPr>
              <w:t>ненормированный рабочий день</w:t>
            </w:r>
          </w:p>
          <w:p w:rsidR="00C22B59" w:rsidRPr="0092432B" w:rsidRDefault="00C22B59" w:rsidP="0092432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</w:p>
          <w:p w:rsidR="00C511F0" w:rsidRPr="0092432B" w:rsidRDefault="00C22B59" w:rsidP="0092432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color w:val="000000"/>
                <w:sz w:val="24"/>
                <w:szCs w:val="24"/>
              </w:rPr>
              <w:t>личное время</w:t>
            </w: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80" w:type="dxa"/>
            <w:gridSpan w:val="2"/>
          </w:tcPr>
          <w:p w:rsidR="00C22B59" w:rsidRPr="0092432B" w:rsidRDefault="00C22B59" w:rsidP="0092432B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 xml:space="preserve">Правоотношения, в которых </w:t>
            </w:r>
            <w:proofErr w:type="spellStart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управомоченному</w:t>
            </w:r>
            <w:proofErr w:type="spellEnd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 xml:space="preserve"> лицу противостоит неопределенный круг обязанностей субъектов относятся </w:t>
            </w:r>
            <w:proofErr w:type="gramStart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C22B59" w:rsidRPr="0092432B" w:rsidRDefault="00C22B59" w:rsidP="0092432B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абсолютным правоотношениям</w:t>
            </w:r>
          </w:p>
          <w:p w:rsidR="00C22B59" w:rsidRPr="0092432B" w:rsidRDefault="00C22B59" w:rsidP="0092432B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относительным правоотношениям</w:t>
            </w:r>
          </w:p>
          <w:p w:rsidR="00C22B59" w:rsidRPr="0092432B" w:rsidRDefault="00C22B59" w:rsidP="0092432B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вещным правоотношениям</w:t>
            </w:r>
          </w:p>
          <w:p w:rsidR="00C511F0" w:rsidRPr="0092432B" w:rsidRDefault="00C22B59" w:rsidP="0092432B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обязательственным правоотношениям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80" w:type="dxa"/>
            <w:gridSpan w:val="2"/>
          </w:tcPr>
          <w:p w:rsidR="004D1AD6" w:rsidRPr="0092432B" w:rsidRDefault="004D1AD6" w:rsidP="0092432B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Свобода договора – это:</w:t>
            </w:r>
          </w:p>
          <w:p w:rsidR="004D1AD6" w:rsidRPr="0092432B" w:rsidRDefault="004D1AD6" w:rsidP="0092432B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свобода от договора</w:t>
            </w:r>
          </w:p>
          <w:p w:rsidR="004D1AD6" w:rsidRPr="0092432B" w:rsidRDefault="004D1AD6" w:rsidP="0092432B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право стороны отказаться от договора без согласия другой стороны</w:t>
            </w:r>
          </w:p>
          <w:p w:rsidR="004D1AD6" w:rsidRPr="0092432B" w:rsidRDefault="004D1AD6" w:rsidP="0092432B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когда договор может противоречить императивным нормам закона</w:t>
            </w:r>
          </w:p>
          <w:p w:rsidR="00C511F0" w:rsidRPr="0092432B" w:rsidRDefault="004D1AD6" w:rsidP="0092432B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право участников заключать договор и самостоятельно определять предмет и условия договора</w:t>
            </w: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80" w:type="dxa"/>
            <w:gridSpan w:val="2"/>
          </w:tcPr>
          <w:p w:rsidR="004D1AD6" w:rsidRPr="0092432B" w:rsidRDefault="004D1AD6" w:rsidP="0092432B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Оспоримая сделка может быть признана судом недействительной со дня, когда лицо узнало или должно было узнать об обстоятельствах, являющихся основанием недействительности сделки в течение: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3-х лет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5-ти лет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2-х лет</w:t>
            </w:r>
          </w:p>
          <w:p w:rsidR="00C511F0" w:rsidRPr="0092432B" w:rsidRDefault="004D1AD6" w:rsidP="0092432B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1-го года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80" w:type="dxa"/>
            <w:gridSpan w:val="2"/>
          </w:tcPr>
          <w:p w:rsidR="004D1AD6" w:rsidRPr="0092432B" w:rsidRDefault="004D1AD6" w:rsidP="0092432B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Лицо</w:t>
            </w:r>
            <w:proofErr w:type="gramEnd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 xml:space="preserve"> не являющееся стороною в сделке, а лишь подтверждающее тот факт, что участник сделки выразил свою волю на ее заключение –: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представитель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посланец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посредник</w:t>
            </w:r>
          </w:p>
          <w:p w:rsidR="00C511F0" w:rsidRPr="0092432B" w:rsidRDefault="004D1AD6" w:rsidP="0092432B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рукоприкладчик</w:t>
            </w:r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80" w:type="dxa"/>
            <w:gridSpan w:val="2"/>
          </w:tcPr>
          <w:p w:rsidR="004D1AD6" w:rsidRPr="0092432B" w:rsidRDefault="004D1AD6" w:rsidP="0092432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>Сделка юридического лица, выходящая за пределы его правоспособности относится</w:t>
            </w:r>
            <w:proofErr w:type="gramEnd"/>
            <w:r w:rsidRPr="0092432B">
              <w:rPr>
                <w:rFonts w:ascii="Times New Roman" w:hAnsi="Times New Roman"/>
                <w:bCs/>
                <w:sz w:val="24"/>
                <w:szCs w:val="24"/>
              </w:rPr>
              <w:t xml:space="preserve"> к сделкам: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двойственным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оспоримым</w:t>
            </w:r>
          </w:p>
          <w:p w:rsidR="004D1AD6" w:rsidRPr="0092432B" w:rsidRDefault="004D1AD6" w:rsidP="0092432B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>с пороками содержания</w:t>
            </w:r>
          </w:p>
          <w:p w:rsidR="00C511F0" w:rsidRPr="0092432B" w:rsidRDefault="004D1AD6" w:rsidP="0092432B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кабальным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80" w:type="dxa"/>
            <w:gridSpan w:val="2"/>
          </w:tcPr>
          <w:p w:rsidR="004D1AD6" w:rsidRPr="0092432B" w:rsidRDefault="004D1AD6" w:rsidP="0092432B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  <w:bCs/>
              </w:rPr>
              <w:t>Преступление с материальным составом считается оконченным с момента:</w:t>
            </w:r>
          </w:p>
          <w:p w:rsidR="004D1AD6" w:rsidRPr="0092432B" w:rsidRDefault="004D1AD6" w:rsidP="0092432B">
            <w:pPr>
              <w:pStyle w:val="Default"/>
              <w:widowControl w:val="0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совершения деяния </w:t>
            </w:r>
          </w:p>
          <w:p w:rsidR="004D1AD6" w:rsidRPr="0092432B" w:rsidRDefault="004D1AD6" w:rsidP="0092432B">
            <w:pPr>
              <w:pStyle w:val="Default"/>
              <w:widowControl w:val="0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обнаружения преступления </w:t>
            </w:r>
          </w:p>
          <w:p w:rsidR="004D1AD6" w:rsidRPr="0092432B" w:rsidRDefault="004D1AD6" w:rsidP="0092432B">
            <w:pPr>
              <w:pStyle w:val="Default"/>
              <w:widowControl w:val="0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возникновения умысла </w:t>
            </w:r>
          </w:p>
          <w:p w:rsidR="00C511F0" w:rsidRPr="0092432B" w:rsidRDefault="004D1AD6" w:rsidP="0092432B">
            <w:pPr>
              <w:pStyle w:val="Default"/>
              <w:widowControl w:val="0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92432B">
              <w:rPr>
                <w:rFonts w:ascii="Times New Roman" w:hAnsi="Times New Roman" w:cs="Times New Roman"/>
                <w:u w:val="single"/>
              </w:rPr>
              <w:t>наступления общественно опасных последствий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80" w:type="dxa"/>
            <w:gridSpan w:val="2"/>
          </w:tcPr>
          <w:p w:rsidR="004D1AD6" w:rsidRPr="0092432B" w:rsidRDefault="004D1AD6" w:rsidP="0092432B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  <w:bCs/>
              </w:rPr>
              <w:t>Для уяснения содержания нормы бланкетная диспозиция отсылает к нормам:</w:t>
            </w:r>
          </w:p>
          <w:p w:rsidR="004D1AD6" w:rsidRPr="0092432B" w:rsidRDefault="004D1AD6" w:rsidP="0092432B">
            <w:pPr>
              <w:pStyle w:val="Default"/>
              <w:widowControl w:val="0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уголовного права </w:t>
            </w:r>
          </w:p>
          <w:p w:rsidR="004D1AD6" w:rsidRPr="0092432B" w:rsidRDefault="004D1AD6" w:rsidP="0092432B">
            <w:pPr>
              <w:pStyle w:val="Default"/>
              <w:widowControl w:val="0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актам толкования </w:t>
            </w:r>
          </w:p>
          <w:p w:rsidR="004D1AD6" w:rsidRPr="0092432B" w:rsidRDefault="004D1AD6" w:rsidP="0092432B">
            <w:pPr>
              <w:pStyle w:val="Default"/>
              <w:widowControl w:val="0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нормам административного права </w:t>
            </w:r>
          </w:p>
          <w:p w:rsidR="00C511F0" w:rsidRPr="0092432B" w:rsidRDefault="00514904" w:rsidP="0092432B">
            <w:pPr>
              <w:pStyle w:val="Default"/>
              <w:widowControl w:val="0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  <w:u w:val="single"/>
              </w:rPr>
              <w:t>иной отрасли права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80" w:type="dxa"/>
            <w:gridSpan w:val="2"/>
          </w:tcPr>
          <w:p w:rsidR="00514904" w:rsidRPr="0092432B" w:rsidRDefault="00514904" w:rsidP="0092432B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  <w:bCs/>
              </w:rPr>
              <w:t>Граждане РФ, совершившие преступление на территории иностранного государства, но задержанные на территории РФ, данному государству:</w:t>
            </w:r>
          </w:p>
          <w:p w:rsidR="00514904" w:rsidRPr="0092432B" w:rsidRDefault="00514904" w:rsidP="0092432B">
            <w:pPr>
              <w:pStyle w:val="Default"/>
              <w:widowControl w:val="0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всегда выдаются </w:t>
            </w:r>
          </w:p>
          <w:p w:rsidR="00514904" w:rsidRPr="0092432B" w:rsidRDefault="00514904" w:rsidP="0092432B">
            <w:pPr>
              <w:pStyle w:val="Default"/>
              <w:widowControl w:val="0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u w:val="single"/>
              </w:rPr>
            </w:pPr>
            <w:r w:rsidRPr="0092432B">
              <w:rPr>
                <w:rFonts w:ascii="Times New Roman" w:hAnsi="Times New Roman" w:cs="Times New Roman"/>
                <w:u w:val="single"/>
              </w:rPr>
              <w:t xml:space="preserve">не выдаются </w:t>
            </w:r>
          </w:p>
          <w:p w:rsidR="00514904" w:rsidRPr="0092432B" w:rsidRDefault="00514904" w:rsidP="0092432B">
            <w:pPr>
              <w:pStyle w:val="Default"/>
              <w:widowControl w:val="0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могут быть не </w:t>
            </w:r>
            <w:proofErr w:type="gramStart"/>
            <w:r w:rsidRPr="0092432B">
              <w:rPr>
                <w:rFonts w:ascii="Times New Roman" w:hAnsi="Times New Roman" w:cs="Times New Roman"/>
              </w:rPr>
              <w:t>выданы</w:t>
            </w:r>
            <w:proofErr w:type="gramEnd"/>
            <w:r w:rsidRPr="0092432B">
              <w:rPr>
                <w:rFonts w:ascii="Times New Roman" w:hAnsi="Times New Roman" w:cs="Times New Roman"/>
              </w:rPr>
              <w:t xml:space="preserve"> </w:t>
            </w:r>
          </w:p>
          <w:p w:rsidR="00C511F0" w:rsidRPr="0092432B" w:rsidRDefault="00514904" w:rsidP="0092432B">
            <w:pPr>
              <w:pStyle w:val="Default"/>
              <w:widowControl w:val="0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могут быть </w:t>
            </w:r>
            <w:proofErr w:type="gramStart"/>
            <w:r w:rsidRPr="0092432B">
              <w:rPr>
                <w:rFonts w:ascii="Times New Roman" w:hAnsi="Times New Roman" w:cs="Times New Roman"/>
              </w:rPr>
              <w:t>выданы</w:t>
            </w:r>
            <w:proofErr w:type="gramEnd"/>
            <w:r w:rsidRPr="009243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80" w:type="dxa"/>
            <w:gridSpan w:val="2"/>
          </w:tcPr>
          <w:p w:rsidR="00514904" w:rsidRPr="0092432B" w:rsidRDefault="00514904" w:rsidP="0092432B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  <w:bCs/>
              </w:rPr>
              <w:t>Невозможность применения уголовной ответственности дважды за одно и то же преступление относится к принципу:</w:t>
            </w:r>
          </w:p>
          <w:p w:rsidR="00514904" w:rsidRPr="0092432B" w:rsidRDefault="00514904" w:rsidP="0092432B">
            <w:pPr>
              <w:pStyle w:val="Default"/>
              <w:widowControl w:val="0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u w:val="single"/>
              </w:rPr>
            </w:pPr>
            <w:r w:rsidRPr="0092432B">
              <w:rPr>
                <w:rFonts w:ascii="Times New Roman" w:hAnsi="Times New Roman" w:cs="Times New Roman"/>
                <w:u w:val="single"/>
              </w:rPr>
              <w:t xml:space="preserve">справедливости </w:t>
            </w:r>
          </w:p>
          <w:p w:rsidR="00514904" w:rsidRPr="0092432B" w:rsidRDefault="00514904" w:rsidP="0092432B">
            <w:pPr>
              <w:pStyle w:val="Default"/>
              <w:widowControl w:val="0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вины </w:t>
            </w:r>
          </w:p>
          <w:p w:rsidR="00514904" w:rsidRPr="0092432B" w:rsidRDefault="00514904" w:rsidP="0092432B">
            <w:pPr>
              <w:pStyle w:val="Default"/>
              <w:widowControl w:val="0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 xml:space="preserve">гуманизма </w:t>
            </w:r>
          </w:p>
          <w:p w:rsidR="00C511F0" w:rsidRPr="0092432B" w:rsidRDefault="00514904" w:rsidP="0092432B">
            <w:pPr>
              <w:pStyle w:val="Default"/>
              <w:widowControl w:val="0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92432B">
              <w:rPr>
                <w:rFonts w:ascii="Times New Roman" w:hAnsi="Times New Roman" w:cs="Times New Roman"/>
              </w:rPr>
              <w:t>законности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80" w:type="dxa"/>
            <w:gridSpan w:val="2"/>
          </w:tcPr>
          <w:p w:rsidR="00514904" w:rsidRPr="0092432B" w:rsidRDefault="00514904" w:rsidP="0092432B">
            <w:pPr>
              <w:pStyle w:val="a4"/>
              <w:spacing w:before="0" w:beforeAutospacing="0" w:after="0" w:afterAutospacing="0"/>
              <w:jc w:val="both"/>
              <w:rPr>
                <w:color w:val="424242"/>
              </w:rPr>
            </w:pPr>
            <w:r w:rsidRPr="0092432B">
              <w:rPr>
                <w:color w:val="424242"/>
              </w:rPr>
              <w:t>Решение о назначении местного референдума принимается:</w:t>
            </w:r>
          </w:p>
          <w:p w:rsidR="00514904" w:rsidRPr="0092432B" w:rsidRDefault="00514904" w:rsidP="0092432B">
            <w:pPr>
              <w:pStyle w:val="a4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u w:val="single"/>
              </w:rPr>
            </w:pPr>
            <w:r w:rsidRPr="0092432B">
              <w:rPr>
                <w:rStyle w:val="a5"/>
                <w:b w:val="0"/>
                <w:u w:val="single"/>
              </w:rPr>
              <w:t>представительным органом местного самоуправления;</w:t>
            </w:r>
          </w:p>
          <w:p w:rsidR="00514904" w:rsidRPr="0092432B" w:rsidRDefault="00514904" w:rsidP="0092432B">
            <w:pPr>
              <w:pStyle w:val="a4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92432B">
              <w:t>исполнительным органом местного самоуправления;</w:t>
            </w:r>
          </w:p>
          <w:p w:rsidR="00514904" w:rsidRPr="0092432B" w:rsidRDefault="00514904" w:rsidP="0092432B">
            <w:pPr>
              <w:pStyle w:val="a4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92432B">
              <w:t>главой муниципального образования;</w:t>
            </w:r>
          </w:p>
          <w:p w:rsidR="00C511F0" w:rsidRPr="0092432B" w:rsidRDefault="00514904" w:rsidP="0092432B">
            <w:pPr>
              <w:pStyle w:val="a4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92432B">
              <w:t>муниципальной избирательной комиссией.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80" w:type="dxa"/>
            <w:gridSpan w:val="2"/>
          </w:tcPr>
          <w:p w:rsidR="002B44ED" w:rsidRPr="0092432B" w:rsidRDefault="002B44ED" w:rsidP="0092432B">
            <w:pPr>
              <w:pStyle w:val="a4"/>
              <w:spacing w:before="0" w:beforeAutospacing="0" w:after="0" w:afterAutospacing="0"/>
              <w:jc w:val="both"/>
            </w:pPr>
            <w:r w:rsidRPr="0092432B">
              <w:t>Согласно Конституции Российской Федерации устанавливать свои государственные языки имеют право:</w:t>
            </w:r>
          </w:p>
          <w:p w:rsidR="002B44ED" w:rsidRPr="0092432B" w:rsidRDefault="002B44ED" w:rsidP="0092432B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u w:val="single"/>
              </w:rPr>
            </w:pPr>
            <w:r w:rsidRPr="0092432B">
              <w:rPr>
                <w:rStyle w:val="a5"/>
                <w:b w:val="0"/>
                <w:u w:val="single"/>
              </w:rPr>
              <w:t>республики;</w:t>
            </w:r>
          </w:p>
          <w:p w:rsidR="002B44ED" w:rsidRPr="0092432B" w:rsidRDefault="002B44ED" w:rsidP="0092432B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  <w:jc w:val="both"/>
            </w:pPr>
            <w:r w:rsidRPr="0092432B">
              <w:t>автономная область;</w:t>
            </w:r>
          </w:p>
          <w:p w:rsidR="002B44ED" w:rsidRPr="0092432B" w:rsidRDefault="002B44ED" w:rsidP="0092432B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  <w:jc w:val="both"/>
            </w:pPr>
            <w:r w:rsidRPr="0092432B">
              <w:t>автономные округа;</w:t>
            </w:r>
          </w:p>
          <w:p w:rsidR="00C511F0" w:rsidRPr="0092432B" w:rsidRDefault="002B44ED" w:rsidP="0092432B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  <w:jc w:val="both"/>
            </w:pPr>
            <w:r w:rsidRPr="0092432B">
              <w:t>края.</w:t>
            </w:r>
          </w:p>
        </w:tc>
        <w:tc>
          <w:tcPr>
            <w:tcW w:w="2835" w:type="dxa"/>
          </w:tcPr>
          <w:p w:rsidR="00C511F0" w:rsidRPr="0092432B" w:rsidRDefault="0092432B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C511F0" w:rsidRPr="0092432B" w:rsidTr="00102A6C">
        <w:tc>
          <w:tcPr>
            <w:tcW w:w="9571" w:type="dxa"/>
            <w:gridSpan w:val="4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Выполните задания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514904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7" w:type="dxa"/>
          </w:tcPr>
          <w:p w:rsidR="00C511F0" w:rsidRPr="0092432B" w:rsidRDefault="00514904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Дайте определение: Трудовой договор – это</w:t>
            </w:r>
          </w:p>
        </w:tc>
        <w:tc>
          <w:tcPr>
            <w:tcW w:w="3908" w:type="dxa"/>
            <w:gridSpan w:val="2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</w:t>
            </w: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 лично выполнять определенную этим соглашением трудовую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функцию в интересах, под управлением и контролем работодателя, соблюдать правила внутреннего трудового распорядка, действующие у данного работодателя.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6902" w:rsidRPr="0092432B" w:rsidRDefault="00656902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(3 балла – полное определение; ошибочное или неполное определение – 0 баллов).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514904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07" w:type="dxa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Дайте определение: Опека – это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8" w:type="dxa"/>
            <w:gridSpan w:val="2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вид семейного устройства малолетних (несовершеннолетние до 14 лет), оставшихся без попечения </w:t>
            </w:r>
            <w:hyperlink r:id="rId7" w:tooltip="Родители" w:history="1">
              <w:r w:rsidRPr="0092432B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родителей</w:t>
              </w:r>
            </w:hyperlink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а также форма защиты прав и интересов </w:t>
            </w:r>
            <w:hyperlink r:id="rId8" w:tooltip="Гражданин" w:history="1">
              <w:r w:rsidRPr="0092432B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гражданина</w:t>
              </w:r>
            </w:hyperlink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признанного </w:t>
            </w:r>
            <w:hyperlink r:id="rId9" w:tooltip="Суд" w:history="1">
              <w:r w:rsidRPr="0092432B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судом</w:t>
              </w:r>
            </w:hyperlink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hyperlink r:id="rId10" w:tooltip="Дееспособность" w:history="1">
              <w:r w:rsidRPr="0092432B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недееспособным</w:t>
              </w:r>
            </w:hyperlink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вследствие психического расстройства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6902" w:rsidRPr="0092432B" w:rsidRDefault="00656902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(3 балла – полное определение; ошибочное или неполное определение – 0 баллов).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514904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07" w:type="dxa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Дайте определение: Преступление – это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08" w:type="dxa"/>
            <w:gridSpan w:val="2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Виновно совершенное общество опасно деяние, запрещенное Уголовным кодексом РФ под угрозой наказания.</w:t>
            </w:r>
          </w:p>
          <w:p w:rsidR="00656902" w:rsidRPr="0092432B" w:rsidRDefault="00656902" w:rsidP="009243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(3 балла – полное определение; ошибочное или неполное определение – 0 баллов).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514904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07" w:type="dxa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Определите понятие: _________________________________________ - это</w:t>
            </w:r>
          </w:p>
          <w:p w:rsidR="00C511F0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опека или попечительство над ребенком или детьми, которые осуществляются по договору о приемной семье, заключаемому между органом опеки и попечительства и приемными родителями или приемным родителем, на срок, указанный в этом договоре.</w:t>
            </w:r>
          </w:p>
        </w:tc>
        <w:tc>
          <w:tcPr>
            <w:tcW w:w="3908" w:type="dxa"/>
            <w:gridSpan w:val="2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Приемная семья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6902" w:rsidRPr="0092432B" w:rsidRDefault="00656902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(2 балла – правильное понятие; ошибочное или неполное понятие – 0 баллов).</w:t>
            </w:r>
          </w:p>
        </w:tc>
      </w:tr>
      <w:tr w:rsidR="00C511F0" w:rsidRPr="0092432B" w:rsidTr="00FD77F1">
        <w:tc>
          <w:tcPr>
            <w:tcW w:w="456" w:type="dxa"/>
          </w:tcPr>
          <w:p w:rsidR="00C511F0" w:rsidRPr="0092432B" w:rsidRDefault="00514904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07" w:type="dxa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Определите понятие: _________________________________________ - это</w:t>
            </w:r>
          </w:p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организация, которая имеет обособленное имущество и отвечает им по своим обязательствам, может от своего имени приобретать и осуществлять гражданские права и 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</w:rPr>
              <w:t>нести гражданские обязанности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</w:rPr>
              <w:t>, быть истцом и ответчиком в суде.</w:t>
            </w:r>
          </w:p>
          <w:p w:rsidR="00C511F0" w:rsidRPr="0092432B" w:rsidRDefault="00C511F0" w:rsidP="009243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8" w:type="dxa"/>
            <w:gridSpan w:val="2"/>
          </w:tcPr>
          <w:p w:rsidR="00514904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Юридическое лицо</w:t>
            </w:r>
          </w:p>
          <w:p w:rsidR="0092432B" w:rsidRPr="0092432B" w:rsidRDefault="0092432B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C511F0" w:rsidRPr="0092432B" w:rsidRDefault="00656902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 xml:space="preserve">(2 балла – правильное понятие; </w:t>
            </w:r>
            <w:r w:rsidRPr="009243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ошибочное или неполное понятие – 0 баллов).</w:t>
            </w:r>
          </w:p>
        </w:tc>
      </w:tr>
      <w:tr w:rsidR="00C511F0" w:rsidRPr="0092432B" w:rsidTr="00102A6C">
        <w:tc>
          <w:tcPr>
            <w:tcW w:w="9571" w:type="dxa"/>
            <w:gridSpan w:val="4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Решите задачи:</w:t>
            </w:r>
          </w:p>
        </w:tc>
      </w:tr>
      <w:tr w:rsidR="00C511F0" w:rsidRPr="0092432B" w:rsidTr="00514904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7" w:type="dxa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 xml:space="preserve">Начальник отдела кадров УМВД России по Томской области отказал в приеме на работу на вакантную должность оперуполномоченного уголовного розыска гражданину России </w:t>
            </w:r>
            <w:proofErr w:type="spellStart"/>
            <w:r w:rsidRPr="0092432B">
              <w:rPr>
                <w:rFonts w:ascii="Times New Roman" w:hAnsi="Times New Roman"/>
                <w:sz w:val="24"/>
                <w:szCs w:val="24"/>
              </w:rPr>
              <w:t>Тамасу</w:t>
            </w:r>
            <w:proofErr w:type="spellEnd"/>
            <w:r w:rsidRPr="0092432B">
              <w:rPr>
                <w:rFonts w:ascii="Times New Roman" w:hAnsi="Times New Roman"/>
                <w:sz w:val="24"/>
                <w:szCs w:val="24"/>
              </w:rPr>
              <w:t>, мотивируя это тем, что последний незадолго до этого приобрел греческое гражданство и теперь является гражданином с двойным гражданством.</w:t>
            </w:r>
          </w:p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2432B">
              <w:rPr>
                <w:rFonts w:ascii="Times New Roman" w:hAnsi="Times New Roman"/>
                <w:i/>
                <w:sz w:val="24"/>
                <w:szCs w:val="24"/>
              </w:rPr>
              <w:t>Законны ли действия начальника отдела кадров?</w:t>
            </w:r>
          </w:p>
          <w:p w:rsidR="00C511F0" w:rsidRPr="0092432B" w:rsidRDefault="00C511F0" w:rsidP="0092432B">
            <w:pPr>
              <w:pStyle w:val="a4"/>
              <w:contextualSpacing/>
              <w:jc w:val="both"/>
              <w:rPr>
                <w:i/>
                <w:color w:val="000000"/>
              </w:rPr>
            </w:pPr>
          </w:p>
        </w:tc>
        <w:tc>
          <w:tcPr>
            <w:tcW w:w="3908" w:type="dxa"/>
            <w:gridSpan w:val="2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Да, законны. Гражданин не может быть принят на службу в органы внутренних дел если он </w:t>
            </w:r>
            <w:bookmarkStart w:id="2" w:name="dst101150"/>
            <w:bookmarkEnd w:id="2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имеет вид на жительство или иной документ, подтверждающий право на его постоянное проживание на территории иностранного государства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т. 17 </w:t>
            </w:r>
            <w:hyperlink r:id="rId11" w:history="1">
              <w:r w:rsidRPr="0092432B">
                <w:rPr>
                  <w:rStyle w:val="a6"/>
                  <w:rFonts w:ascii="Times New Roman" w:hAnsi="Times New Roman"/>
                  <w:bCs/>
                  <w:color w:val="auto"/>
                  <w:sz w:val="24"/>
                  <w:szCs w:val="24"/>
                </w:rPr>
                <w:t>Федерального закона «О службе в органах внутренних дел Российской Федерации</w:t>
              </w:r>
            </w:hyperlink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»)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C511F0" w:rsidRPr="0092432B" w:rsidTr="00514904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07" w:type="dxa"/>
          </w:tcPr>
          <w:p w:rsidR="00514904" w:rsidRPr="0092432B" w:rsidRDefault="00514904" w:rsidP="0092432B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92432B">
              <w:rPr>
                <w:color w:val="000000"/>
              </w:rPr>
              <w:t xml:space="preserve">Воронихина, признанная судом недееспособной вследствие психического расстройства, подарила годовой комплект журнала, изданного в 1885 г., соседу Торину. Муж Воронихиной потребовал от Торина возврата журналов. </w:t>
            </w:r>
            <w:proofErr w:type="spellStart"/>
            <w:r w:rsidRPr="0092432B">
              <w:rPr>
                <w:color w:val="000000"/>
              </w:rPr>
              <w:t>Торин</w:t>
            </w:r>
            <w:proofErr w:type="spellEnd"/>
            <w:r w:rsidRPr="0092432B">
              <w:rPr>
                <w:color w:val="000000"/>
              </w:rPr>
              <w:t xml:space="preserve"> отказался, пояснив, что он не просил Воронихину дарить ему эти журналы и взял их потому, что она настаивала их принять.</w:t>
            </w:r>
          </w:p>
          <w:p w:rsidR="00514904" w:rsidRPr="0092432B" w:rsidRDefault="00514904" w:rsidP="0092432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92432B">
              <w:rPr>
                <w:i/>
                <w:color w:val="000000"/>
              </w:rPr>
              <w:t xml:space="preserve">Может ли Воронихин добиться с помощью суда возврата </w:t>
            </w:r>
            <w:proofErr w:type="spellStart"/>
            <w:r w:rsidRPr="0092432B">
              <w:rPr>
                <w:i/>
                <w:color w:val="000000"/>
              </w:rPr>
              <w:t>Ториным</w:t>
            </w:r>
            <w:proofErr w:type="spellEnd"/>
            <w:r w:rsidRPr="0092432B">
              <w:rPr>
                <w:i/>
                <w:color w:val="000000"/>
              </w:rPr>
              <w:t xml:space="preserve"> журналы?</w:t>
            </w:r>
          </w:p>
          <w:p w:rsidR="00C511F0" w:rsidRPr="0092432B" w:rsidRDefault="00C511F0" w:rsidP="0092432B">
            <w:pPr>
              <w:pStyle w:val="a4"/>
              <w:contextualSpacing/>
              <w:jc w:val="both"/>
              <w:rPr>
                <w:i/>
                <w:color w:val="000000"/>
              </w:rPr>
            </w:pPr>
          </w:p>
        </w:tc>
        <w:tc>
          <w:tcPr>
            <w:tcW w:w="3908" w:type="dxa"/>
            <w:gridSpan w:val="2"/>
          </w:tcPr>
          <w:p w:rsidR="00514904" w:rsidRPr="0092432B" w:rsidRDefault="00514904" w:rsidP="0092432B">
            <w:pPr>
              <w:spacing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Да, может. От имени гражданина, признанного недееспособным, сделки совершает его </w:t>
            </w:r>
            <w:hyperlink r:id="rId12" w:anchor="dst100184" w:history="1">
              <w:r w:rsidRPr="0092432B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опекун</w:t>
              </w:r>
            </w:hyperlink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(ст. 29 ГК РФ), то есть недееспособное лицо самостоятельно не может совершать никакие сделки. Ничтожна сделка, совершенная гражданином, признанным недееспособным вследствие психического расстройства. </w:t>
            </w:r>
            <w:bookmarkStart w:id="3" w:name="dst373"/>
            <w:bookmarkEnd w:id="3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Каждая из сторон такой сделки обязана возвратить другой все полученное в натуре, а при невозможности возвратить полученное в натуре - возместить его стоимость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т. 171 ГК РФ)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 xml:space="preserve"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</w:t>
            </w:r>
            <w:r w:rsidRPr="009243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данной задаче невозможен)</w:t>
            </w:r>
          </w:p>
        </w:tc>
      </w:tr>
      <w:tr w:rsidR="00C511F0" w:rsidRPr="0092432B" w:rsidTr="00514904">
        <w:tc>
          <w:tcPr>
            <w:tcW w:w="456" w:type="dxa"/>
          </w:tcPr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07" w:type="dxa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sz w:val="24"/>
                <w:szCs w:val="24"/>
              </w:rPr>
              <w:t>Гражданин Вьетнама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92432B">
              <w:rPr>
                <w:rFonts w:ascii="Times New Roman" w:hAnsi="Times New Roman"/>
                <w:sz w:val="24"/>
                <w:szCs w:val="24"/>
              </w:rPr>
              <w:t>Чтан</w:t>
            </w:r>
            <w:proofErr w:type="spellEnd"/>
            <w:r w:rsidRPr="0092432B">
              <w:rPr>
                <w:rFonts w:ascii="Times New Roman" w:hAnsi="Times New Roman"/>
                <w:sz w:val="24"/>
                <w:szCs w:val="24"/>
              </w:rPr>
              <w:t xml:space="preserve"> Сю, являясь студентом одного из российских вузов, занимался в г. Москве вымогательством денег у своих соотечественников.</w:t>
            </w:r>
          </w:p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2432B">
              <w:rPr>
                <w:rFonts w:ascii="Times New Roman" w:hAnsi="Times New Roman"/>
                <w:i/>
                <w:sz w:val="24"/>
                <w:szCs w:val="24"/>
              </w:rPr>
              <w:t>Можно ли привлечь</w:t>
            </w:r>
            <w:proofErr w:type="gramStart"/>
            <w:r w:rsidRPr="0092432B">
              <w:rPr>
                <w:rFonts w:ascii="Times New Roman" w:hAnsi="Times New Roman"/>
                <w:i/>
                <w:sz w:val="24"/>
                <w:szCs w:val="24"/>
              </w:rPr>
              <w:t xml:space="preserve"> Х</w:t>
            </w:r>
            <w:proofErr w:type="gramEnd"/>
            <w:r w:rsidRPr="0092432B">
              <w:rPr>
                <w:rFonts w:ascii="Times New Roman" w:hAnsi="Times New Roman"/>
                <w:i/>
                <w:sz w:val="24"/>
                <w:szCs w:val="24"/>
              </w:rPr>
              <w:t xml:space="preserve">о </w:t>
            </w:r>
            <w:proofErr w:type="spellStart"/>
            <w:r w:rsidRPr="0092432B">
              <w:rPr>
                <w:rFonts w:ascii="Times New Roman" w:hAnsi="Times New Roman"/>
                <w:i/>
                <w:sz w:val="24"/>
                <w:szCs w:val="24"/>
              </w:rPr>
              <w:t>Чтан</w:t>
            </w:r>
            <w:proofErr w:type="spellEnd"/>
            <w:r w:rsidRPr="0092432B">
              <w:rPr>
                <w:rFonts w:ascii="Times New Roman" w:hAnsi="Times New Roman"/>
                <w:i/>
                <w:sz w:val="24"/>
                <w:szCs w:val="24"/>
              </w:rPr>
              <w:t xml:space="preserve"> Сю к уголовной ответственность по уголовному законодательству РФ?</w:t>
            </w:r>
          </w:p>
          <w:p w:rsidR="00C511F0" w:rsidRPr="0092432B" w:rsidRDefault="00C511F0" w:rsidP="0092432B">
            <w:pPr>
              <w:pStyle w:val="a4"/>
              <w:contextualSpacing/>
              <w:jc w:val="both"/>
              <w:rPr>
                <w:i/>
                <w:color w:val="000000"/>
              </w:rPr>
            </w:pPr>
          </w:p>
        </w:tc>
        <w:tc>
          <w:tcPr>
            <w:tcW w:w="3908" w:type="dxa"/>
            <w:gridSpan w:val="2"/>
          </w:tcPr>
          <w:p w:rsidR="00514904" w:rsidRPr="0092432B" w:rsidRDefault="00514904" w:rsidP="00924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Да, можно. Все лица, совершившие преступление на территории РФ подлежат ответственности по УК РФ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</w:t>
            </w:r>
            <w:proofErr w:type="gramStart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End"/>
            <w:r w:rsidRPr="0092432B">
              <w:rPr>
                <w:rFonts w:ascii="Times New Roman" w:hAnsi="Times New Roman"/>
                <w:sz w:val="24"/>
                <w:szCs w:val="24"/>
                <w:u w:val="single"/>
              </w:rPr>
              <w:t>т. 11 УК РФ)</w:t>
            </w: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1F0" w:rsidRPr="0092432B" w:rsidRDefault="00C511F0" w:rsidP="009243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2B">
              <w:rPr>
                <w:rFonts w:ascii="Times New Roman" w:hAnsi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</w:tbl>
    <w:p w:rsidR="00C511F0" w:rsidRPr="0092432B" w:rsidRDefault="00C511F0" w:rsidP="00924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  <w:highlight w:val="yellow"/>
        </w:rPr>
      </w:pPr>
    </w:p>
    <w:bookmarkEnd w:id="0"/>
    <w:p w:rsidR="002D0CAF" w:rsidRPr="0092432B" w:rsidRDefault="00E37BC9" w:rsidP="009243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- 42</w:t>
      </w:r>
    </w:p>
    <w:sectPr w:rsidR="002D0CAF" w:rsidRPr="0092432B" w:rsidSect="0077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EAF"/>
    <w:multiLevelType w:val="hybridMultilevel"/>
    <w:tmpl w:val="11B6D40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C19FC"/>
    <w:multiLevelType w:val="hybridMultilevel"/>
    <w:tmpl w:val="11E03D9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119F5"/>
    <w:multiLevelType w:val="hybridMultilevel"/>
    <w:tmpl w:val="295C2D4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7452D"/>
    <w:multiLevelType w:val="hybridMultilevel"/>
    <w:tmpl w:val="4ABA1E1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F3F6E"/>
    <w:multiLevelType w:val="hybridMultilevel"/>
    <w:tmpl w:val="3E209D7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E24CD"/>
    <w:multiLevelType w:val="hybridMultilevel"/>
    <w:tmpl w:val="2348FF08"/>
    <w:lvl w:ilvl="0" w:tplc="DB8C1790">
      <w:start w:val="1"/>
      <w:numFmt w:val="russianLower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183AC1"/>
    <w:multiLevelType w:val="hybridMultilevel"/>
    <w:tmpl w:val="8982ADB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3777"/>
    <w:multiLevelType w:val="hybridMultilevel"/>
    <w:tmpl w:val="1F7AD7F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B57CD"/>
    <w:multiLevelType w:val="hybridMultilevel"/>
    <w:tmpl w:val="5624361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3075E"/>
    <w:multiLevelType w:val="hybridMultilevel"/>
    <w:tmpl w:val="8FCE472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E18C3"/>
    <w:multiLevelType w:val="hybridMultilevel"/>
    <w:tmpl w:val="7048E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678D0"/>
    <w:multiLevelType w:val="hybridMultilevel"/>
    <w:tmpl w:val="213670B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A5472"/>
    <w:multiLevelType w:val="hybridMultilevel"/>
    <w:tmpl w:val="A78E700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42172"/>
    <w:multiLevelType w:val="hybridMultilevel"/>
    <w:tmpl w:val="774E5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E6A93"/>
    <w:multiLevelType w:val="hybridMultilevel"/>
    <w:tmpl w:val="9758AD6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426AD8"/>
    <w:multiLevelType w:val="hybridMultilevel"/>
    <w:tmpl w:val="512A38D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A3BBF"/>
    <w:multiLevelType w:val="hybridMultilevel"/>
    <w:tmpl w:val="987685C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E5836"/>
    <w:multiLevelType w:val="hybridMultilevel"/>
    <w:tmpl w:val="AF500CF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96D55"/>
    <w:multiLevelType w:val="hybridMultilevel"/>
    <w:tmpl w:val="609E1A0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B70BF"/>
    <w:multiLevelType w:val="hybridMultilevel"/>
    <w:tmpl w:val="4994329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25083"/>
    <w:multiLevelType w:val="hybridMultilevel"/>
    <w:tmpl w:val="08F2869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0CCF"/>
    <w:multiLevelType w:val="hybridMultilevel"/>
    <w:tmpl w:val="3D3A49D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E05C45"/>
    <w:multiLevelType w:val="hybridMultilevel"/>
    <w:tmpl w:val="03FE6BE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304367"/>
    <w:multiLevelType w:val="hybridMultilevel"/>
    <w:tmpl w:val="F9E09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61745C"/>
    <w:multiLevelType w:val="hybridMultilevel"/>
    <w:tmpl w:val="769005C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94481"/>
    <w:multiLevelType w:val="hybridMultilevel"/>
    <w:tmpl w:val="7AF0A72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67B4A"/>
    <w:multiLevelType w:val="hybridMultilevel"/>
    <w:tmpl w:val="336AC83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21"/>
  </w:num>
  <w:num w:numId="5">
    <w:abstractNumId w:val="18"/>
  </w:num>
  <w:num w:numId="6">
    <w:abstractNumId w:val="7"/>
  </w:num>
  <w:num w:numId="7">
    <w:abstractNumId w:val="0"/>
  </w:num>
  <w:num w:numId="8">
    <w:abstractNumId w:val="19"/>
  </w:num>
  <w:num w:numId="9">
    <w:abstractNumId w:val="3"/>
  </w:num>
  <w:num w:numId="10">
    <w:abstractNumId w:val="6"/>
  </w:num>
  <w:num w:numId="11">
    <w:abstractNumId w:val="26"/>
  </w:num>
  <w:num w:numId="12">
    <w:abstractNumId w:val="4"/>
  </w:num>
  <w:num w:numId="13">
    <w:abstractNumId w:val="17"/>
  </w:num>
  <w:num w:numId="14">
    <w:abstractNumId w:val="25"/>
  </w:num>
  <w:num w:numId="15">
    <w:abstractNumId w:val="20"/>
  </w:num>
  <w:num w:numId="16">
    <w:abstractNumId w:val="1"/>
  </w:num>
  <w:num w:numId="17">
    <w:abstractNumId w:val="14"/>
  </w:num>
  <w:num w:numId="18">
    <w:abstractNumId w:val="24"/>
  </w:num>
  <w:num w:numId="19">
    <w:abstractNumId w:val="8"/>
  </w:num>
  <w:num w:numId="20">
    <w:abstractNumId w:val="9"/>
  </w:num>
  <w:num w:numId="21">
    <w:abstractNumId w:val="22"/>
  </w:num>
  <w:num w:numId="22">
    <w:abstractNumId w:val="13"/>
  </w:num>
  <w:num w:numId="23">
    <w:abstractNumId w:val="16"/>
  </w:num>
  <w:num w:numId="24">
    <w:abstractNumId w:val="23"/>
  </w:num>
  <w:num w:numId="25">
    <w:abstractNumId w:val="11"/>
  </w:num>
  <w:num w:numId="26">
    <w:abstractNumId w:val="1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53B"/>
    <w:rsid w:val="000C1675"/>
    <w:rsid w:val="000C7650"/>
    <w:rsid w:val="001938F2"/>
    <w:rsid w:val="001B278B"/>
    <w:rsid w:val="002B44ED"/>
    <w:rsid w:val="002D0CAF"/>
    <w:rsid w:val="00473115"/>
    <w:rsid w:val="00474A0B"/>
    <w:rsid w:val="004D1AD6"/>
    <w:rsid w:val="00514904"/>
    <w:rsid w:val="00562BC6"/>
    <w:rsid w:val="00576730"/>
    <w:rsid w:val="006211DE"/>
    <w:rsid w:val="00621FC9"/>
    <w:rsid w:val="00656902"/>
    <w:rsid w:val="006A32AB"/>
    <w:rsid w:val="006B2157"/>
    <w:rsid w:val="006F4EEA"/>
    <w:rsid w:val="0077464D"/>
    <w:rsid w:val="00776653"/>
    <w:rsid w:val="007C5579"/>
    <w:rsid w:val="00884248"/>
    <w:rsid w:val="008B398E"/>
    <w:rsid w:val="008C3422"/>
    <w:rsid w:val="008F1292"/>
    <w:rsid w:val="0092432B"/>
    <w:rsid w:val="00973C45"/>
    <w:rsid w:val="009C69CE"/>
    <w:rsid w:val="00A2753B"/>
    <w:rsid w:val="00A63EB2"/>
    <w:rsid w:val="00A90900"/>
    <w:rsid w:val="00AA04A1"/>
    <w:rsid w:val="00AE5352"/>
    <w:rsid w:val="00B02DC3"/>
    <w:rsid w:val="00B24266"/>
    <w:rsid w:val="00BD2028"/>
    <w:rsid w:val="00C22B59"/>
    <w:rsid w:val="00C44A7F"/>
    <w:rsid w:val="00C511F0"/>
    <w:rsid w:val="00E1209B"/>
    <w:rsid w:val="00E31D38"/>
    <w:rsid w:val="00E37BC9"/>
    <w:rsid w:val="00E65BCE"/>
    <w:rsid w:val="00E95AAB"/>
    <w:rsid w:val="00F12C21"/>
    <w:rsid w:val="00F81CC4"/>
    <w:rsid w:val="00FD77F1"/>
    <w:rsid w:val="00FF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A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562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E95AA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95A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84248"/>
    <w:pPr>
      <w:ind w:left="720"/>
      <w:contextualSpacing/>
    </w:pPr>
  </w:style>
  <w:style w:type="paragraph" w:customStyle="1" w:styleId="Default">
    <w:name w:val="Default"/>
    <w:rsid w:val="008842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63E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A63EB2"/>
    <w:rPr>
      <w:b/>
      <w:bCs/>
    </w:rPr>
  </w:style>
  <w:style w:type="character" w:styleId="a6">
    <w:name w:val="Hyperlink"/>
    <w:basedOn w:val="a0"/>
    <w:uiPriority w:val="99"/>
    <w:semiHidden/>
    <w:unhideWhenUsed/>
    <w:rsid w:val="006B2157"/>
    <w:rPr>
      <w:color w:val="0000FF"/>
      <w:u w:val="single"/>
    </w:rPr>
  </w:style>
  <w:style w:type="character" w:customStyle="1" w:styleId="blk">
    <w:name w:val="blk"/>
    <w:basedOn w:val="a0"/>
    <w:rsid w:val="00FF1A57"/>
  </w:style>
  <w:style w:type="paragraph" w:styleId="a7">
    <w:name w:val="Body Text"/>
    <w:basedOn w:val="a"/>
    <w:link w:val="a8"/>
    <w:unhideWhenUsed/>
    <w:rsid w:val="00C511F0"/>
    <w:pPr>
      <w:spacing w:after="120"/>
    </w:pPr>
  </w:style>
  <w:style w:type="character" w:customStyle="1" w:styleId="a8">
    <w:name w:val="Основной текст Знак"/>
    <w:basedOn w:val="a0"/>
    <w:link w:val="a7"/>
    <w:rsid w:val="00C511F0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C511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511F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C511F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C511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C511F0"/>
  </w:style>
  <w:style w:type="paragraph" w:styleId="ae">
    <w:name w:val="footer"/>
    <w:basedOn w:val="a"/>
    <w:link w:val="af"/>
    <w:uiPriority w:val="99"/>
    <w:unhideWhenUsed/>
    <w:rsid w:val="00C511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C51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514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60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7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130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5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1%80%D0%B0%D0%B6%D0%B4%D0%B0%D0%BD%D0%B8%D0%B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0%D0%BE%D0%B4%D0%B8%D1%82%D0%B5%D0%BB%D0%B8" TargetMode="External"/><Relationship Id="rId12" Type="http://schemas.openxmlformats.org/officeDocument/2006/relationships/hyperlink" Target="http://www.consultant.ru/document/Cons_doc_LAW_294692/c761b9fe3e38148a2c378a50f8d38d4897c513f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22329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4%D0%B5%D0%B5%D1%81%D0%BF%D0%BE%D1%81%D0%BE%D0%B1%D0%BD%D0%BE%D1%81%D1%82%D1%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1%D1%83%D0%B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A1FB5-CF64-41B2-A43D-EF0D2484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1871</TotalTime>
  <Pages>1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Селивановская</dc:creator>
  <cp:keywords/>
  <dc:description/>
  <cp:lastModifiedBy>User 4</cp:lastModifiedBy>
  <cp:revision>33</cp:revision>
  <dcterms:created xsi:type="dcterms:W3CDTF">2018-09-15T20:50:00Z</dcterms:created>
  <dcterms:modified xsi:type="dcterms:W3CDTF">2018-09-27T07:00:00Z</dcterms:modified>
</cp:coreProperties>
</file>